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D6E" w:rsidP="006A4D6E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>
        <w:t>05-1248/2607/2024</w:t>
      </w:r>
      <w:r>
        <w:rPr>
          <w:bCs/>
        </w:rPr>
        <w:t xml:space="preserve">  </w:t>
      </w:r>
    </w:p>
    <w:p w:rsidR="006A4D6E" w:rsidP="006A4D6E">
      <w:pPr>
        <w:rPr>
          <w:bCs/>
          <w:sz w:val="28"/>
          <w:szCs w:val="28"/>
          <w:lang w:val="x-none"/>
        </w:rPr>
      </w:pPr>
    </w:p>
    <w:p w:rsidR="006A4D6E" w:rsidP="006A4D6E">
      <w:pPr>
        <w:jc w:val="center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ПОСТАНОВЛЕНИЕ</w:t>
      </w:r>
    </w:p>
    <w:p w:rsidR="006A4D6E" w:rsidP="006A4D6E">
      <w:pPr>
        <w:rPr>
          <w:bCs/>
          <w:sz w:val="28"/>
          <w:szCs w:val="28"/>
          <w:lang w:val="x-none"/>
        </w:rPr>
      </w:pPr>
    </w:p>
    <w:p w:rsidR="006A4D6E" w:rsidP="006A4D6E">
      <w:pPr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>город Сургут</w:t>
      </w:r>
      <w:r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11.09.2024</w:t>
      </w:r>
      <w:r>
        <w:rPr>
          <w:bCs/>
          <w:sz w:val="28"/>
          <w:szCs w:val="28"/>
        </w:rPr>
        <w:t xml:space="preserve">                                                                           </w:t>
      </w:r>
    </w:p>
    <w:p w:rsidR="006A4D6E" w:rsidP="006A4D6E">
      <w:pPr>
        <w:rPr>
          <w:bCs/>
          <w:sz w:val="28"/>
          <w:szCs w:val="28"/>
        </w:rPr>
      </w:pPr>
    </w:p>
    <w:p w:rsidR="006A4D6E" w:rsidP="006A4D6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 05-1248/2607/2024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отношении должностного лица – специалиста по кадрам БУ "Сургутский Окружной Клинический Центр Охраны Материнства и Детства" Харченко Алены Николаевны,</w:t>
      </w:r>
      <w:r w:rsidRPr="006077F4" w:rsidR="006077F4">
        <w:t xml:space="preserve"> </w:t>
      </w:r>
      <w:r w:rsidRPr="006077F4" w:rsidR="006077F4">
        <w:rPr>
          <w:sz w:val="28"/>
          <w:szCs w:val="28"/>
        </w:rPr>
        <w:t>…….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6A4D6E" w:rsidP="006A4D6E">
      <w:pPr>
        <w:jc w:val="both"/>
        <w:rPr>
          <w:sz w:val="28"/>
          <w:szCs w:val="28"/>
        </w:rPr>
      </w:pPr>
    </w:p>
    <w:p w:rsidR="006A4D6E" w:rsidP="006A4D6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4D6E" w:rsidP="006A4D6E">
      <w:pPr>
        <w:jc w:val="both"/>
        <w:rPr>
          <w:sz w:val="28"/>
          <w:szCs w:val="28"/>
        </w:rPr>
      </w:pP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Харченко Алена Николаевна, являясь должностным лицом - специалистом по кадрам БУ "Сургутский Окружной Клинический Центр Охраны Материнства и Детства" (далее – общество) </w:t>
      </w:r>
      <w:r>
        <w:rPr>
          <w:color w:val="FF0000"/>
          <w:sz w:val="28"/>
          <w:szCs w:val="28"/>
        </w:rPr>
        <w:t>не предоставила по состоянию на 03.06.2024</w:t>
      </w:r>
      <w:r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"Назначение пенсии" в отношении застрахованного лица, подавшего заявление в органы СФР. Запрос о предоставлении сведений по форме ЕФС-1 с типом "Назначение пенсии" в отношении застрахованного лица был направлен </w:t>
      </w:r>
      <w:r>
        <w:rPr>
          <w:color w:val="FF0000"/>
          <w:sz w:val="28"/>
          <w:szCs w:val="28"/>
        </w:rPr>
        <w:t>29.05.2024</w:t>
      </w:r>
      <w:r>
        <w:rPr>
          <w:sz w:val="28"/>
          <w:szCs w:val="28"/>
        </w:rPr>
        <w:t xml:space="preserve">. Срок представления сведений – </w:t>
      </w:r>
      <w:r>
        <w:rPr>
          <w:color w:val="FF0000"/>
          <w:sz w:val="28"/>
          <w:szCs w:val="28"/>
        </w:rPr>
        <w:t>03.06.2024</w:t>
      </w:r>
      <w:r>
        <w:rPr>
          <w:sz w:val="28"/>
          <w:szCs w:val="28"/>
        </w:rPr>
        <w:t>. </w:t>
      </w:r>
    </w:p>
    <w:p w:rsidR="006A4D6E" w:rsidP="006A4D6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Харченко Алена Николаевна</w:t>
      </w:r>
      <w:r>
        <w:rPr>
          <w:color w:val="FF0000"/>
          <w:sz w:val="28"/>
          <w:szCs w:val="28"/>
        </w:rPr>
        <w:t xml:space="preserve"> </w:t>
      </w:r>
      <w:r w:rsidRPr="006A4D6E">
        <w:rPr>
          <w:color w:val="FF0000"/>
          <w:sz w:val="28"/>
          <w:szCs w:val="28"/>
        </w:rPr>
        <w:t>о времени и месте судебного заседания извещен</w:t>
      </w:r>
      <w:r>
        <w:rPr>
          <w:color w:val="FF0000"/>
          <w:sz w:val="28"/>
          <w:szCs w:val="28"/>
        </w:rPr>
        <w:t>а</w:t>
      </w:r>
      <w:r w:rsidRPr="006A4D6E">
        <w:rPr>
          <w:color w:val="FF0000"/>
          <w:sz w:val="28"/>
          <w:szCs w:val="28"/>
        </w:rPr>
        <w:t xml:space="preserve"> надлежащим образом, </w:t>
      </w:r>
      <w:r>
        <w:rPr>
          <w:color w:val="FF0000"/>
          <w:sz w:val="28"/>
          <w:szCs w:val="28"/>
        </w:rPr>
        <w:t xml:space="preserve">судебной повесткой, полученной </w:t>
      </w:r>
      <w:r w:rsidRPr="006A4D6E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0</w:t>
      </w:r>
      <w:r w:rsidRPr="006A4D6E">
        <w:rPr>
          <w:color w:val="FF0000"/>
          <w:sz w:val="28"/>
          <w:szCs w:val="28"/>
        </w:rPr>
        <w:t>.08.202</w:t>
      </w:r>
      <w:r>
        <w:rPr>
          <w:color w:val="FF0000"/>
          <w:sz w:val="28"/>
          <w:szCs w:val="28"/>
        </w:rPr>
        <w:t>4</w:t>
      </w:r>
      <w:r w:rsidRPr="006A4D6E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заявлений и ходатайств в адрес суда не поступило, </w:t>
      </w:r>
      <w:r w:rsidRPr="006A4D6E">
        <w:rPr>
          <w:color w:val="FF0000"/>
          <w:sz w:val="28"/>
          <w:szCs w:val="28"/>
        </w:rPr>
        <w:t>о причинах неявки суд не уведомил</w:t>
      </w:r>
      <w:r>
        <w:rPr>
          <w:color w:val="FF0000"/>
          <w:sz w:val="28"/>
          <w:szCs w:val="28"/>
        </w:rPr>
        <w:t xml:space="preserve">а. </w:t>
      </w:r>
    </w:p>
    <w:p w:rsidR="006A4D6E" w:rsidP="006A4D6E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>
        <w:rPr>
          <w:sz w:val="28"/>
          <w:szCs w:val="28"/>
        </w:rPr>
        <w:t>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общества: ХМАО-Югра, г. Сургут, пр. Пролетарский, д.15.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п. 4 ст. 11 Федерального закона от 01.04.1996 № 27-ФЗ "Об индивидуальном (персонифицированном) учете в системе 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 влечет административную ответственность должностных лиц, предусмотренную ч. 1 </w:t>
      </w:r>
      <w:r>
        <w:rPr>
          <w:iCs/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15</w: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>33</w: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>2</w:t>
      </w:r>
      <w:r>
        <w:rPr>
          <w:sz w:val="28"/>
          <w:szCs w:val="28"/>
        </w:rPr>
        <w:t xml:space="preserve"> КоАП РФ.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об административном правонарушении усматривается, что Харченко А.Н. не представила отчет по форме ЕФС-1 подраздел 1.2 с типом "Назначение пенсии".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6A4D6E" w:rsidRPr="006A4D6E" w:rsidP="006A4D6E">
      <w:pPr>
        <w:ind w:firstLine="708"/>
        <w:jc w:val="both"/>
        <w:rPr>
          <w:sz w:val="28"/>
          <w:szCs w:val="28"/>
        </w:rPr>
      </w:pPr>
      <w:r w:rsidRPr="006A4D6E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6A4D6E" w:rsidRPr="006A4D6E" w:rsidP="006A4D6E">
      <w:pPr>
        <w:ind w:firstLine="708"/>
        <w:jc w:val="both"/>
        <w:rPr>
          <w:sz w:val="28"/>
          <w:szCs w:val="28"/>
        </w:rPr>
      </w:pPr>
      <w:r w:rsidRPr="006A4D6E">
        <w:rPr>
          <w:sz w:val="28"/>
          <w:szCs w:val="28"/>
        </w:rPr>
        <w:t>Приказом общества от 1</w:t>
      </w:r>
      <w:r>
        <w:rPr>
          <w:sz w:val="28"/>
          <w:szCs w:val="28"/>
        </w:rPr>
        <w:t>1</w:t>
      </w:r>
      <w:r w:rsidRPr="006A4D6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6A4D6E">
        <w:rPr>
          <w:sz w:val="28"/>
          <w:szCs w:val="28"/>
        </w:rPr>
        <w:t xml:space="preserve">.2023 № </w:t>
      </w:r>
      <w:r>
        <w:rPr>
          <w:sz w:val="28"/>
          <w:szCs w:val="28"/>
        </w:rPr>
        <w:t>5</w:t>
      </w:r>
      <w:r w:rsidRPr="006A4D6E">
        <w:rPr>
          <w:sz w:val="28"/>
          <w:szCs w:val="28"/>
        </w:rPr>
        <w:t xml:space="preserve"> на должностное лицо - </w:t>
      </w:r>
      <w:r>
        <w:rPr>
          <w:sz w:val="28"/>
          <w:szCs w:val="28"/>
        </w:rPr>
        <w:t>специалист</w:t>
      </w:r>
      <w:r w:rsidRPr="006A4D6E">
        <w:rPr>
          <w:sz w:val="28"/>
          <w:szCs w:val="28"/>
        </w:rPr>
        <w:t xml:space="preserve"> по кадрам БУ "Сургутский Окружной Клинический Центр Охраны Материнства и Детства" Харченко Ален</w:t>
      </w:r>
      <w:r>
        <w:rPr>
          <w:sz w:val="28"/>
          <w:szCs w:val="28"/>
        </w:rPr>
        <w:t>а</w:t>
      </w:r>
      <w:r w:rsidRPr="006A4D6E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6A4D6E">
        <w:rPr>
          <w:sz w:val="28"/>
          <w:szCs w:val="28"/>
        </w:rPr>
        <w:t xml:space="preserve"> назначена ответственным за сдачу отчета по форме ЕФС-1, организационно-распорядительные функции привлекаемого лица также закреплены в должностной инструкции.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материалы дела, суд считает, что вина              </w:t>
      </w:r>
      <w:r w:rsidR="000C25FA">
        <w:rPr>
          <w:sz w:val="28"/>
          <w:szCs w:val="28"/>
        </w:rPr>
        <w:t>должностного лица Харченко Алены</w:t>
      </w:r>
      <w:r>
        <w:rPr>
          <w:sz w:val="28"/>
          <w:szCs w:val="28"/>
        </w:rPr>
        <w:t xml:space="preserve"> Николаевн</w:t>
      </w:r>
      <w:r w:rsidR="000C25FA">
        <w:rPr>
          <w:sz w:val="28"/>
          <w:szCs w:val="28"/>
        </w:rPr>
        <w:t>ы</w:t>
      </w:r>
      <w:r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№ 11281/2024 от 05.08.2024, в котором изложены обстоятельства совершения правонарушения;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6A4D6E" w:rsidRPr="006A4D6E" w:rsidP="006A4D6E">
      <w:pPr>
        <w:ind w:firstLine="708"/>
        <w:jc w:val="both"/>
        <w:rPr>
          <w:sz w:val="28"/>
          <w:szCs w:val="28"/>
        </w:rPr>
      </w:pPr>
      <w:r w:rsidRPr="006A4D6E">
        <w:rPr>
          <w:sz w:val="28"/>
          <w:szCs w:val="28"/>
        </w:rPr>
        <w:t>- копией приказа о назначении ответственного лица за сдачу отчета по форме ЕФС-1;</w:t>
      </w:r>
    </w:p>
    <w:p w:rsidR="006A4D6E" w:rsidRPr="006A4D6E" w:rsidP="006A4D6E">
      <w:pPr>
        <w:ind w:firstLine="708"/>
        <w:jc w:val="both"/>
        <w:rPr>
          <w:sz w:val="28"/>
          <w:szCs w:val="28"/>
        </w:rPr>
      </w:pPr>
      <w:r w:rsidRPr="006A4D6E">
        <w:rPr>
          <w:sz w:val="28"/>
          <w:szCs w:val="28"/>
        </w:rPr>
        <w:t>- копией должностной инструкции;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лиц;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 другими материалами дела.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должностного лица – специалиста по кадрам БУ "Сургутский Окружной Клинический Центр Охраны Материнства и Детства"</w:t>
      </w:r>
      <w:r>
        <w:rPr>
          <w:color w:val="FF0000"/>
          <w:sz w:val="28"/>
          <w:szCs w:val="28"/>
        </w:rPr>
        <w:t xml:space="preserve"> </w:t>
      </w:r>
      <w:r w:rsidR="000C25FA">
        <w:rPr>
          <w:sz w:val="28"/>
          <w:szCs w:val="28"/>
        </w:rPr>
        <w:t>Харченко Алены</w:t>
      </w:r>
      <w:r>
        <w:rPr>
          <w:sz w:val="28"/>
          <w:szCs w:val="28"/>
        </w:rPr>
        <w:t xml:space="preserve"> Николаевн</w:t>
      </w:r>
      <w:r w:rsidR="000C25FA">
        <w:rPr>
          <w:sz w:val="28"/>
          <w:szCs w:val="28"/>
        </w:rPr>
        <w:t>ы</w:t>
      </w:r>
      <w:r>
        <w:rPr>
          <w:sz w:val="28"/>
          <w:szCs w:val="28"/>
        </w:rPr>
        <w:t xml:space="preserve"> мировой судья квалифицирует по ч. 1 ст. 15.33.2 КоАП РФ.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>
        <w:rPr>
          <w:bCs/>
          <w:color w:val="FF0000"/>
          <w:sz w:val="28"/>
          <w:szCs w:val="28"/>
        </w:rPr>
        <w:t>уд не усматривает</w:t>
      </w:r>
      <w:r>
        <w:rPr>
          <w:sz w:val="28"/>
          <w:szCs w:val="28"/>
        </w:rPr>
        <w:t>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>
        <w:rPr>
          <w:bCs/>
          <w:sz w:val="28"/>
          <w:szCs w:val="28"/>
        </w:rPr>
        <w:t>уд не усматривает</w:t>
      </w:r>
      <w:r>
        <w:rPr>
          <w:sz w:val="28"/>
          <w:szCs w:val="28"/>
        </w:rPr>
        <w:t>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>
        <w:rPr>
          <w:color w:val="FF0000"/>
          <w:sz w:val="28"/>
          <w:szCs w:val="28"/>
        </w:rPr>
        <w:t>отсутствие смягчающих и отягчающих обстоятельств</w:t>
      </w:r>
      <w:r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6A4D6E" w:rsidP="006A4D6E">
      <w:pPr>
        <w:jc w:val="both"/>
        <w:rPr>
          <w:sz w:val="28"/>
          <w:szCs w:val="28"/>
        </w:rPr>
      </w:pPr>
    </w:p>
    <w:p w:rsidR="006A4D6E" w:rsidP="006A4D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A4D6E" w:rsidP="006A4D6E">
      <w:pPr>
        <w:jc w:val="both"/>
        <w:rPr>
          <w:sz w:val="28"/>
          <w:szCs w:val="28"/>
        </w:rPr>
      </w:pP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 специалиста по кадрам БУ "Сургутский Окружной Клинический Центр Охраны Материнства и Детства"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Харченко Ален</w:t>
      </w:r>
      <w:r w:rsidR="000C25FA">
        <w:rPr>
          <w:sz w:val="28"/>
          <w:szCs w:val="28"/>
        </w:rPr>
        <w:t>у Николаевну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6A4D6E" w:rsidP="006A4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6A4D6E" w:rsidP="006A4D6E">
      <w:pPr>
        <w:jc w:val="both"/>
        <w:rPr>
          <w:sz w:val="28"/>
          <w:szCs w:val="28"/>
        </w:rPr>
      </w:pPr>
    </w:p>
    <w:p w:rsidR="006A4D6E" w:rsidP="006A4D6E">
      <w:pPr>
        <w:jc w:val="both"/>
        <w:rPr>
          <w:sz w:val="28"/>
          <w:szCs w:val="28"/>
        </w:rPr>
      </w:pPr>
    </w:p>
    <w:p w:rsidR="006A4D6E" w:rsidP="006A4D6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6A4D6E" w:rsidP="006A4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6A4D6E" w:rsidP="006A4D6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6A4D6E" w:rsidP="006A4D6E">
      <w:pPr>
        <w:jc w:val="both"/>
        <w:rPr>
          <w:sz w:val="28"/>
          <w:szCs w:val="28"/>
        </w:rPr>
      </w:pPr>
      <w:r>
        <w:rPr>
          <w:sz w:val="28"/>
          <w:szCs w:val="28"/>
        </w:rPr>
        <w:t>11.09.2024</w:t>
      </w:r>
    </w:p>
    <w:p w:rsidR="006A4D6E" w:rsidP="006A4D6E">
      <w:pPr>
        <w:rPr>
          <w:sz w:val="28"/>
          <w:szCs w:val="28"/>
        </w:rPr>
      </w:pPr>
    </w:p>
    <w:p w:rsidR="006A4D6E" w:rsidP="006A4D6E">
      <w:pPr>
        <w:rPr>
          <w:sz w:val="28"/>
          <w:szCs w:val="28"/>
        </w:rPr>
      </w:pPr>
    </w:p>
    <w:p w:rsidR="006A4D6E" w:rsidP="006A4D6E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>
        <w:t>05-1248/2607/2024</w:t>
      </w:r>
    </w:p>
    <w:p w:rsidR="006A4D6E" w:rsidP="006A4D6E">
      <w:pPr>
        <w:rPr>
          <w:sz w:val="28"/>
          <w:szCs w:val="28"/>
        </w:rPr>
      </w:pPr>
      <w:r>
        <w:rPr>
          <w:sz w:val="22"/>
          <w:szCs w:val="22"/>
          <w:lang w:val="x-none"/>
        </w:rPr>
        <w:t>Судебный акт не вступил в законную силу по состоянию на 11.09.2024</w:t>
      </w:r>
    </w:p>
    <w:p w:rsidR="006A4D6E" w:rsidP="006A4D6E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6A4D6E" w:rsidP="006A4D6E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6A4D6E" w:rsidP="006A4D6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6A4D6E" w:rsidP="006A4D6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6A4D6E" w:rsidP="006A4D6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6A4D6E" w:rsidP="006A4D6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6A4D6E" w:rsidP="006A4D6E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6A4D6E" w:rsidP="006A4D6E">
      <w:pPr>
        <w:jc w:val="both"/>
        <w:rPr>
          <w:sz w:val="22"/>
          <w:szCs w:val="22"/>
        </w:rPr>
      </w:pPr>
    </w:p>
    <w:p w:rsidR="006A4D6E" w:rsidP="006A4D6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0C25FA">
        <w:rPr>
          <w:b/>
          <w:sz w:val="22"/>
          <w:szCs w:val="22"/>
          <w:u w:val="single"/>
        </w:rPr>
        <w:t>79702700000000202974</w:t>
      </w:r>
    </w:p>
    <w:p w:rsidR="006A4D6E" w:rsidP="006A4D6E">
      <w:pPr>
        <w:jc w:val="both"/>
        <w:rPr>
          <w:sz w:val="22"/>
          <w:szCs w:val="22"/>
        </w:rPr>
      </w:pPr>
    </w:p>
    <w:p w:rsidR="006A4D6E" w:rsidP="006A4D6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6A4D6E" w:rsidP="006A4D6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6A4D6E" w:rsidP="006A4D6E">
      <w:pPr>
        <w:rPr>
          <w:sz w:val="28"/>
          <w:szCs w:val="28"/>
          <w:lang w:val="x-none"/>
        </w:rPr>
      </w:pPr>
    </w:p>
    <w:p w:rsidR="006A4D6E" w:rsidP="006A4D6E"/>
    <w:p w:rsidR="008B43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6E"/>
    <w:rsid w:val="000C25FA"/>
    <w:rsid w:val="006077F4"/>
    <w:rsid w:val="006A4D6E"/>
    <w:rsid w:val="00725896"/>
    <w:rsid w:val="008B4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430B7C-5673-494E-8D94-C8090512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6A4D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0C25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5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